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FA" w:rsidRPr="00A93AFA" w:rsidRDefault="00A93AFA" w:rsidP="00A93AFA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A93AFA">
        <w:rPr>
          <w:rFonts w:ascii="Verdana" w:eastAsia="Times New Roman" w:hAnsi="Verdana" w:cs="Times New Roman"/>
          <w:sz w:val="26"/>
          <w:szCs w:val="26"/>
          <w:lang w:eastAsia="ru-RU"/>
        </w:rPr>
        <w:t xml:space="preserve">Трудовой договор (контракт) с главным бухгалтером </w:t>
      </w:r>
      <w:r w:rsidR="006558FB">
        <w:rPr>
          <w:rFonts w:ascii="Verdana" w:eastAsia="Times New Roman" w:hAnsi="Verdana" w:cs="Times New Roman"/>
          <w:sz w:val="26"/>
          <w:szCs w:val="26"/>
          <w:lang w:eastAsia="ru-RU"/>
        </w:rPr>
        <w:t>ТСЖ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50"/>
        <w:gridCol w:w="3960"/>
      </w:tblGrid>
      <w:tr w:rsidR="00A93AFA" w:rsidRPr="00A93AFA" w:rsidTr="00A93AFA">
        <w:trPr>
          <w:tblCellSpacing w:w="0" w:type="dxa"/>
        </w:trPr>
        <w:tc>
          <w:tcPr>
            <w:tcW w:w="2850" w:type="pct"/>
            <w:hideMark/>
          </w:tcPr>
          <w:p w:rsidR="00A93AFA" w:rsidRPr="00A93AFA" w:rsidRDefault="00A93AFA" w:rsidP="00A9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__.__.20__</w:t>
            </w:r>
          </w:p>
        </w:tc>
        <w:tc>
          <w:tcPr>
            <w:tcW w:w="2150" w:type="pct"/>
            <w:hideMark/>
          </w:tcPr>
          <w:p w:rsidR="00A93AFA" w:rsidRPr="00A93AFA" w:rsidRDefault="00A93AFA" w:rsidP="00A9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______</w:t>
            </w:r>
          </w:p>
        </w:tc>
      </w:tr>
    </w:tbl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</w:p>
    <w:p w:rsidR="00A93AFA" w:rsidRPr="00A93AFA" w:rsidRDefault="006558FB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="00A93AFA" w:rsidRPr="00A93AFA">
        <w:rPr>
          <w:rFonts w:ascii="Arial" w:eastAsia="Times New Roman" w:hAnsi="Arial" w:cs="Arial"/>
          <w:sz w:val="20"/>
          <w:szCs w:val="20"/>
          <w:lang w:eastAsia="ru-RU"/>
        </w:rPr>
        <w:t>_________, в лице председателя правления ________________, действующего на основании Устава, именуемое в дальнейшем "Председатель", с одной стороны, и гр-н (-ка) _____________________, именуемый (-</w:t>
      </w:r>
      <w:proofErr w:type="spellStart"/>
      <w:r w:rsidR="00A93AFA" w:rsidRPr="00A93AFA">
        <w:rPr>
          <w:rFonts w:ascii="Arial" w:eastAsia="Times New Roman" w:hAnsi="Arial" w:cs="Arial"/>
          <w:sz w:val="20"/>
          <w:szCs w:val="20"/>
          <w:lang w:eastAsia="ru-RU"/>
        </w:rPr>
        <w:t>ая</w:t>
      </w:r>
      <w:proofErr w:type="spellEnd"/>
      <w:r w:rsidR="00A93AFA" w:rsidRPr="00A93AFA">
        <w:rPr>
          <w:rFonts w:ascii="Arial" w:eastAsia="Times New Roman" w:hAnsi="Arial" w:cs="Arial"/>
          <w:sz w:val="20"/>
          <w:szCs w:val="20"/>
          <w:lang w:eastAsia="ru-RU"/>
        </w:rPr>
        <w:t>) в дальнейшем "главный бухгалтер", c другой стороны, заключили настоящий контракт о нижеследующем: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ПРАВА И ОБЯЗАННОСТИ ГЛАВНОГО БУХГАЛТЕРА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1.1. Настоящий контракт регулирует трудовые отношения между главным бухгалтером и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1.2. Работа по данному контракту является основным местом работы главного бухгалтера.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С согласия председателя правления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 главный бухгалтер может занимать иные оплачиваемые должности в государственных или общественных органах, а также на других предприятиях, в учреждениях и организациях, за исключением руководящих должностей.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1.3. Главный бухгалтер подчиняется непосредственно председателю правления.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1.4. Главный бухгалтер обязан обеспечивать: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- точный учет результатов финансово-хозяйственной деятельности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установленными правилами;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- полный учет поступающих денежных средств, ценных бумаг, товарно-материальных ценностей и основных средств, а также своевременное отражение в бухгалтерском учете операций, связанных с их движением;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- достоверный учет исполнения смет расходов, реализации услуг, составление экономически обоснованных отчетов о результатах оборота финансовых средств;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-- правильное начисление и своевременное перечисление налогов и других платежей в государственный бюджет, взносов на государственное социальное страхование, средств на финансирование капитального ремонта, погашение в установленные сроки задолженности перед банком и иным кредиторам по ссудам, отчисление средств в специальные фонды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- проверку организации учета и отчетности в отделах, комиссиях и секторах, своевременный инструктаж подчиненных сотрудников по вопросам бухгалтерского учета, контроля, отчетности и финансово-экономического анализа;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- контроль за составлением достоверной бухгалтерской отчетности на основе первичных документов и бухгалтерских записей, обеспечение своевременного представления отчетности в установленные сроки государственных органам;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- сохранность бухгалтерских документов, оформление и передачу их в установленном порядке в архив.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Исполнение главным бухгалтером своих служебных обязанностей осуществляется также сферах, установленных законодательством, учредительными документами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>, Положением о персонале, приказами и указаниями председателя правления. Конкретные служебные (Обязанности главного бухгалтера определяются в соответствии с правилами, установленными его должностной инструкцией.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1.5. Главный бухгалтер совместно с руководителями комиссий, отделов, а также участвуя в работе Правления, обязан осуществлять контроль: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93AFA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 правильностью расходования фонда заработной платы, соблюдением штатной, финансовой и кассовой дисциплины;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93AFA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установленных правил проведения инвентаризации денежных средств, ценных бумаг, товарно-материальных ценностей, основных фондов, расчетных и платежных обязательств;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93AFA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 взысканием в установленные сроки дебиторской и погашением кредиторской задолженности, соблюдением платежной дисциплины;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93AFA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установленных правил оформления операций с ценными бумагами, являющимися собственностью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93AFA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 законностью списания с баланса недостач, дебиторской задолженности и других потерь.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1.6. Главный бухгалтер подписывает совместно с председателем правления документы, служащие основанием для приема и выдачи товарно-материальных ценностей и денежных средств, а также расчетные, кредитные, финансовые документы и хозяйственные договоры. Без подписи главного бухгалтера указанные документы считаются недействительными и к исполнению не принимаются.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1.7. На главного бухгалтера не могут быть возложены обязанности, связанные с непосредственной материальной ответственностью за денежные средства и материальные ценности.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1.8. Главный бухгалтер не вправе принимать к исполнению и оформлять документы по операциям, которые противоречат законодательству, учредительным документам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 и установленному 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порядку приемки, хранения и расходования денежных средств, товарно-материальных и иных ценностей, другие документы, нарушающие финансовую или договорную дисциплину.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получения от председателя правления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 указания совершить такое действие главный бухгалтер, не приводя его в исполнение, в письменной форме обращает внимание председателя правления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 на незаконность данного им распоряжения. При получении от председателя правления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 повторного письменного указания главный бухгалтер исполняет его, незамедлительно информируя об этом правление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. Всю полноту ответственности за незаконность совершенной операции в этом случае несет председатель правления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, который обязан о принятом им решении немедленно в письменной форме доложить очередному Общему собранию членов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, а в промежутках между собраниями - правлению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1.9. Разногласия между главным бухгалтером и председателем правления разрешаются в порядке, установленном законодательством РФ, учредительными документами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 и Положением о персонале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СРОК ДЕЙСТВИЯ КОНТРАКТА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Настоящий контракт заключен на срок ____ лет (года), с "___"_____________ 200_ г. по "___"______________ 200_ г.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Если по истечении срока испытания, то есть до "____"__________ 200_г. председателем правления не был издан приказ об освобождении главного бухгалтера от работы по результатам испытания, а главный бухгалтер продолжает работу, он считается выдержавшим испытание, и последующее расторжение настоящего контракта допускается только по общим основаниям, указанным в контракте или установленным законодательством. Испытательный срок включается в срок действия настоящего контракта, не прерывает и не приостанавливает его действие. При положительном результате испытания не требуется дополнительного соглашения сторон о пролонгации срока действия контракта.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При неудовлетворительном результате испытания председатель правления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 до истечения срока испытания, то есть до "___"_____________ 200_ г., издает приказ об освобождении главного бухгалтера от должности по результатам испытания и объявляет его главному бухгалтеру под расписку. Со дня издания такого приказа настоящий контракт считается расторгнутым, и его действие прекращается досрочно. Приказ об освобождении от должности по результатам испытания главный бухгалтер вправе обжаловать в суд.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2.2. После истечения срока действия контракта по соглашению сторон он может быть продлен или заключен на новый срок путем оформления в установленном порядке нового контракта (при условии использования варианта 2, п. 2.1).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ОПЛАТА ТРУДА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3.1. Председатель правления обязуется выплачивать главному бухгалтеру должностной оклад в размере _______ рублей в месяц. В связи с инфляцией должностной оклад увеличивается на ___ руб. в квартал.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3.2. По решению председателя правления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 главному бухгалтеру устанавливается: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- вознаграждение по результатам работы за год в размере ______ рублей.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3.3. По соглашению сторон размер и система оплаты труда могут быть пересмотрены. После пересмотра новые условия контракта оформляются в письменном виде, подписываются сторонами и являются неотъемлемой частью настоящего контракта.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3.4. С суммы заработной платы и с иных установленных законодательством доходов главный бухгалтер уплачивает налоги в размерах и порядке, определяемых налоговым законодательством.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3.5. Заработная плата выплачивается не позднее _</w:t>
      </w:r>
      <w:r w:rsidRPr="00A93AFA">
        <w:rPr>
          <w:rFonts w:ascii="Arial" w:eastAsia="Times New Roman" w:hAnsi="Arial" w:cs="Arial"/>
          <w:sz w:val="20"/>
          <w:szCs w:val="20"/>
          <w:u w:val="single"/>
          <w:lang w:eastAsia="ru-RU"/>
        </w:rPr>
        <w:t>5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>___ числа каждого месяца.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3.6. Решение (ноу-хау, концепция, предложение и т. п.) главного бухгалтера, осуществление которого позволило: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93AFA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gramEnd"/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) повысить рентабельность деятельности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 не менее чем на _ % (по итогам полугодия), или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93AFA">
        <w:rPr>
          <w:rFonts w:ascii="Arial" w:eastAsia="Times New Roman" w:hAnsi="Arial" w:cs="Arial"/>
          <w:sz w:val="20"/>
          <w:szCs w:val="20"/>
          <w:lang w:eastAsia="ru-RU"/>
        </w:rPr>
        <w:t>б</w:t>
      </w:r>
      <w:proofErr w:type="gramEnd"/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) сократить расходы финансовых средств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 либо срок их оборачиваемости не менее чем на __ % при неуменьшающемся доходе (по итогам полугодия);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- является основанием для выплаты главному бухгалтеру единовременного вознаграждения в размере _______ рублей.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- в виде _______ (указать конкретные формы предоставления материальных или имущественных льгот).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РАБОЧЕЕ ВРЕМЯ И ВРЕМЯ ОТДЫХА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4.1 Для выполнения главным бухгалтером своих служебных обязанностей ему устанавливается ненормированный рабочий день.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4.2. Главному бухгалтеру устанавливается _____-дневная рабочая неделя с выходными днями: __________________________________ (указать, какими).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4.3. В выходные и праздничные дни работа, как правило, не производится. Выход главного бухгалтера на работу в выходные и праздничные дни возможен только в случаях, установленных законодательством, и с оплатой труда в размере не ниже минимального уровня, установленного законодательством.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В случае, если выход главного бухгалтера на работу в выходные или праздничные дни осуществлялся по его самостоятельному решению, без письменного распоряжения председателя, требования абзаца 1 п. 4.3 не применяются.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4.4. Главному бухгалтеру предоставляется ежегодный оплачиваемый отпуск продолжительностью ________ календарных дней с выплатой компенсации в размере рублей.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Отпуск может быть предоставлен в любое время в течение рабочего года по соглашению сторон, но при этом ежегодный основной отпуск за первый год работы может предоставляться не ранее чем: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- по истечении 11 месяцев со дня заключения настоящего контракта;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4.5. С согласия председателя правления главному бухгалтеру может быть предоставлен отпуск без сохранения заработной платы, если это не отразится на нормальной работе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>, в случаях, установленных законодательством.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ГАРАНТИИ И КОМПЕНСАЦИИ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5.1. На главного бухгалтера полностью распространяются льготы и гарантии, установленные для сотрудников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 законодательством, учредительными документами, Положением о персонале, другими решениями учредителей или председателя, за исключением особых льгот, установленных председателю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5.2. На период действия контракта главный бухгалтер подлежит всем видам государственного социального страхования.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5.3. На главного бухгалтера ведется трудовая книжка в порядке, установленном законодательством.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5.4. Ущерб, причиненный главному бухгалтеру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законодательством. В случае смерти главного бухгалтера по причинам, связанным с его служебной деятельностью, его наследникам выплачивается компенсация в размере _______________ рублей.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 ОТВЕТСТВЕННОСТЬ ГЛАВНОГО БУХГАЛТЕРА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6.1. Главный бухгалтер несет дисциплинарную и иную установленную законодательством ответственность в случаях: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93AFA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gramEnd"/>
      <w:r w:rsidRPr="00A93AFA">
        <w:rPr>
          <w:rFonts w:ascii="Arial" w:eastAsia="Times New Roman" w:hAnsi="Arial" w:cs="Arial"/>
          <w:sz w:val="20"/>
          <w:szCs w:val="20"/>
          <w:lang w:eastAsia="ru-RU"/>
        </w:rPr>
        <w:t>) неправильного ведения бухгалтерского учета, следствием чего явились запущенность в бухгалтерском учете и искажения в отчетности;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93AFA">
        <w:rPr>
          <w:rFonts w:ascii="Arial" w:eastAsia="Times New Roman" w:hAnsi="Arial" w:cs="Arial"/>
          <w:sz w:val="20"/>
          <w:szCs w:val="20"/>
          <w:lang w:eastAsia="ru-RU"/>
        </w:rPr>
        <w:t>б</w:t>
      </w:r>
      <w:proofErr w:type="gramEnd"/>
      <w:r w:rsidRPr="00A93AFA">
        <w:rPr>
          <w:rFonts w:ascii="Arial" w:eastAsia="Times New Roman" w:hAnsi="Arial" w:cs="Arial"/>
          <w:sz w:val="20"/>
          <w:szCs w:val="20"/>
          <w:lang w:eastAsia="ru-RU"/>
        </w:rPr>
        <w:t>) принятия к исполнению и оформления документов по операциям, которые противоречат законодательству или установленному другими нормативными актами порядку приемки, оприходования, хранения и расходования денежных средств, товарно-материальных и других ценностей;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93AF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A93AFA">
        <w:rPr>
          <w:rFonts w:ascii="Arial" w:eastAsia="Times New Roman" w:hAnsi="Arial" w:cs="Arial"/>
          <w:sz w:val="20"/>
          <w:szCs w:val="20"/>
          <w:lang w:eastAsia="ru-RU"/>
        </w:rPr>
        <w:t>) не обеспечения контроля за своевременной и правильной выверкой операций по расчетному и другим счетам в банках, расчетов с дебиторами и кредиторами;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93AFA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A93AFA">
        <w:rPr>
          <w:rFonts w:ascii="Arial" w:eastAsia="Times New Roman" w:hAnsi="Arial" w:cs="Arial"/>
          <w:sz w:val="20"/>
          <w:szCs w:val="20"/>
          <w:lang w:eastAsia="ru-RU"/>
        </w:rPr>
        <w:t>) нарушения порядка списания с баланса недостач, дебиторской задолженности и других потерь;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93AFA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gramEnd"/>
      <w:r w:rsidRPr="00A93AFA">
        <w:rPr>
          <w:rFonts w:ascii="Arial" w:eastAsia="Times New Roman" w:hAnsi="Arial" w:cs="Arial"/>
          <w:sz w:val="20"/>
          <w:szCs w:val="20"/>
          <w:lang w:eastAsia="ru-RU"/>
        </w:rPr>
        <w:t>) отсутствия контроля за должной организацией бухгалтерского учета, несвоевременного проведения проверок и документальных ревизий;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93AFA">
        <w:rPr>
          <w:rFonts w:ascii="Arial" w:eastAsia="Times New Roman" w:hAnsi="Arial" w:cs="Arial"/>
          <w:sz w:val="20"/>
          <w:szCs w:val="20"/>
          <w:lang w:eastAsia="ru-RU"/>
        </w:rPr>
        <w:t>е</w:t>
      </w:r>
      <w:proofErr w:type="gramEnd"/>
      <w:r w:rsidRPr="00A93AFA">
        <w:rPr>
          <w:rFonts w:ascii="Arial" w:eastAsia="Times New Roman" w:hAnsi="Arial" w:cs="Arial"/>
          <w:sz w:val="20"/>
          <w:szCs w:val="20"/>
          <w:lang w:eastAsia="ru-RU"/>
        </w:rPr>
        <w:t>) составления недостоверной бухгалтерской отчетности по вине бухгалтерии;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93AFA">
        <w:rPr>
          <w:rFonts w:ascii="Arial" w:eastAsia="Times New Roman" w:hAnsi="Arial" w:cs="Arial"/>
          <w:sz w:val="20"/>
          <w:szCs w:val="20"/>
          <w:lang w:eastAsia="ru-RU"/>
        </w:rPr>
        <w:t>ж</w:t>
      </w:r>
      <w:proofErr w:type="gramEnd"/>
      <w:r w:rsidRPr="00A93AFA">
        <w:rPr>
          <w:rFonts w:ascii="Arial" w:eastAsia="Times New Roman" w:hAnsi="Arial" w:cs="Arial"/>
          <w:sz w:val="20"/>
          <w:szCs w:val="20"/>
          <w:lang w:eastAsia="ru-RU"/>
        </w:rPr>
        <w:t>) других нарушений нормативных актов, регулирующих организацию бухгалтерского учета.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Нарушения, повлекшие применение финансовых санкций к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 со стороны налоговых органов, влекут также имущественную ответственность главного бухгалтера в соответствии с законодательством, решениями учредителей и Администрации.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6.2. Главный бухгалтер несет наравне с председателем правления ответственность за: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93AFA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gramEnd"/>
      <w:r w:rsidRPr="00A93AFA">
        <w:rPr>
          <w:rFonts w:ascii="Arial" w:eastAsia="Times New Roman" w:hAnsi="Arial" w:cs="Arial"/>
          <w:sz w:val="20"/>
          <w:szCs w:val="20"/>
          <w:lang w:eastAsia="ru-RU"/>
        </w:rPr>
        <w:t>) нарушение нормативных актов, регламентирующих финансово-хозяйственную деятельность;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93AFA">
        <w:rPr>
          <w:rFonts w:ascii="Arial" w:eastAsia="Times New Roman" w:hAnsi="Arial" w:cs="Arial"/>
          <w:sz w:val="20"/>
          <w:szCs w:val="20"/>
          <w:lang w:eastAsia="ru-RU"/>
        </w:rPr>
        <w:t>б</w:t>
      </w:r>
      <w:proofErr w:type="gramEnd"/>
      <w:r w:rsidRPr="00A93AFA">
        <w:rPr>
          <w:rFonts w:ascii="Arial" w:eastAsia="Times New Roman" w:hAnsi="Arial" w:cs="Arial"/>
          <w:sz w:val="20"/>
          <w:szCs w:val="20"/>
          <w:lang w:eastAsia="ru-RU"/>
        </w:rPr>
        <w:t>) нарушение сроков представления бухгалтерских отчетов и балансов учредителям и государственным органам.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6.3. Дисциплинарная, материальная и уголовная ответственность главного бухгалтера наступает по основаниям, установленным законодательством Российской Федерации.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6.4. Дисциплинарные взыскания на главного бухгалтера налагаются председателем правления ЖСК самостоятельно или по решению Общего собрания учредителей (акционеров) либо Правления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 ОСВОБОЖДЕНИЕ ОТ ДОЛЖНОСТИ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7.1. Освобождение главного бухгалтера от занимаемой должности производится Председателем правления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 с последующим утверждением (указать, каким органом управления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>) в порядке и по основаниям, предусмотренным трудовым законодательством Российской Федерации.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7.2. При освобождении главного бухгалтера от должности производится сдача дел вновь назначенному главному бухгалтеру или иному сотруднику, назначенному приказом председателя правления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>, по результатам которой составляется соответствующий акт. До утверждения акта председателем условия настоящего контракта считаются действующими, а приказ об увольнении не издается.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8. ЗАКЛЮЧИТЕЛЬНЫЕ ПОЛОЖЕНИЯ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8.1. В случае возникновения между сторонами спора он подлежит урегулированию путем непосредственных переговоров главного бухгалтера и председателем правления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Если спор между сторонами не будет урегулирован в результате переговоров, он разрешается в порядке, предусмотренном учредительными документами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>, Положением о персонале и трудовым законодательством.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8.2. Условия контракта могут быть изменены только по взаимному соглашению сторон. Любые изменения условий контракта оформляются в виде подписанного сторонами дополнительного соглашения, являющегося неотъемлемой частью настоящего контракта.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8.3. Все споры, не урегулированные настоящим контрактом, подлежат разрешению в соответствии с законодательством, учредительными документами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>Положением о персонале, решениями учредителей.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 xml:space="preserve">8.4. Настоящий контракт составлен в 2-х экземплярах: один экземпляр хранится в делах </w:t>
      </w:r>
      <w:r w:rsidR="006558FB">
        <w:rPr>
          <w:rFonts w:ascii="Arial" w:eastAsia="Times New Roman" w:hAnsi="Arial" w:cs="Arial"/>
          <w:sz w:val="20"/>
          <w:szCs w:val="20"/>
          <w:lang w:eastAsia="ru-RU"/>
        </w:rPr>
        <w:t>ТСЖ</w:t>
      </w:r>
      <w:r w:rsidRPr="00A93AFA">
        <w:rPr>
          <w:rFonts w:ascii="Arial" w:eastAsia="Times New Roman" w:hAnsi="Arial" w:cs="Arial"/>
          <w:sz w:val="20"/>
          <w:szCs w:val="20"/>
          <w:lang w:eastAsia="ru-RU"/>
        </w:rPr>
        <w:t>, другой находится у главного бухгалтера. Каждая из сторон вправе изготовить в установленном порядке необходимое ей количество копий контракта.</w:t>
      </w:r>
    </w:p>
    <w:p w:rsidR="00A93AFA" w:rsidRPr="00A93AFA" w:rsidRDefault="00A93AFA" w:rsidP="00A93A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93AF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83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1"/>
        <w:gridCol w:w="4094"/>
      </w:tblGrid>
      <w:tr w:rsidR="00A93AFA" w:rsidRPr="00A93AFA" w:rsidTr="00A93AFA">
        <w:trPr>
          <w:tblCellSpacing w:w="0" w:type="dxa"/>
        </w:trPr>
        <w:tc>
          <w:tcPr>
            <w:tcW w:w="2550" w:type="pct"/>
            <w:hideMark/>
          </w:tcPr>
          <w:p w:rsidR="00A93AFA" w:rsidRPr="00A93AFA" w:rsidRDefault="00A93AFA" w:rsidP="00A9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ЖСК</w:t>
            </w:r>
          </w:p>
          <w:p w:rsidR="00A93AFA" w:rsidRPr="00A93AFA" w:rsidRDefault="00A93AFA" w:rsidP="00A9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Ф И. О.</w:t>
            </w:r>
          </w:p>
          <w:p w:rsidR="00A93AFA" w:rsidRPr="00A93AFA" w:rsidRDefault="00A93AFA" w:rsidP="00A9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450" w:type="pct"/>
            <w:hideMark/>
          </w:tcPr>
          <w:p w:rsidR="00A93AFA" w:rsidRPr="00A93AFA" w:rsidRDefault="00A93AFA" w:rsidP="00A9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  <w:r w:rsidR="00655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55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ТСЖ</w:t>
            </w:r>
            <w:bookmarkStart w:id="0" w:name="_GoBack"/>
            <w:bookmarkEnd w:id="0"/>
          </w:p>
          <w:p w:rsidR="00A93AFA" w:rsidRPr="00A93AFA" w:rsidRDefault="00A93AFA" w:rsidP="00A9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3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Ф И. О.</w:t>
            </w:r>
          </w:p>
          <w:p w:rsidR="00A93AFA" w:rsidRPr="00A93AFA" w:rsidRDefault="00A93AFA" w:rsidP="00A9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</w:tr>
    </w:tbl>
    <w:p w:rsidR="00F50BF4" w:rsidRDefault="00F50BF4"/>
    <w:sectPr w:rsidR="00F5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FA"/>
    <w:rsid w:val="004B4712"/>
    <w:rsid w:val="006558FB"/>
    <w:rsid w:val="00A93AFA"/>
    <w:rsid w:val="00F5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BC48F-1D27-4FD3-83D7-A584878F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home7</cp:lastModifiedBy>
  <cp:revision>4</cp:revision>
  <dcterms:created xsi:type="dcterms:W3CDTF">2017-02-21T10:32:00Z</dcterms:created>
  <dcterms:modified xsi:type="dcterms:W3CDTF">2017-09-07T07:20:00Z</dcterms:modified>
</cp:coreProperties>
</file>